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DE" w:rsidRDefault="005E59DE" w:rsidP="00183565">
      <w:pPr>
        <w:shd w:val="clear" w:color="auto" w:fill="FFFFFF"/>
        <w:spacing w:line="0" w:lineRule="atLeast"/>
        <w:ind w:firstLine="0"/>
        <w:jc w:val="center"/>
        <w:textAlignment w:val="baseline"/>
        <w:rPr>
          <w:rFonts w:ascii="Times New Roman" w:eastAsia="Times New Roman" w:hAnsi="Times New Roman" w:cs="Times New Roman"/>
          <w:b/>
          <w:bCs/>
          <w:sz w:val="27"/>
          <w:szCs w:val="27"/>
        </w:rPr>
      </w:pPr>
    </w:p>
    <w:p w:rsidR="00DA6456" w:rsidRDefault="00DA6456" w:rsidP="00183565">
      <w:pPr>
        <w:shd w:val="clear" w:color="auto" w:fill="FFFFFF"/>
        <w:spacing w:line="0" w:lineRule="atLeast"/>
        <w:ind w:firstLine="0"/>
        <w:jc w:val="center"/>
        <w:textAlignment w:val="baseline"/>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ПРОЕКТ</w:t>
      </w:r>
    </w:p>
    <w:p w:rsidR="00DA6456" w:rsidRPr="00125FBA" w:rsidRDefault="00DA6456" w:rsidP="00DA6456">
      <w:pPr>
        <w:tabs>
          <w:tab w:val="left" w:pos="1800"/>
          <w:tab w:val="left" w:pos="2700"/>
        </w:tabs>
        <w:spacing w:line="276" w:lineRule="auto"/>
        <w:ind w:firstLine="0"/>
        <w:suppressOverlap/>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Администрация</w:t>
      </w:r>
    </w:p>
    <w:p w:rsidR="00DA6456" w:rsidRDefault="00DA6456" w:rsidP="00DA6456">
      <w:pPr>
        <w:tabs>
          <w:tab w:val="left" w:pos="1800"/>
          <w:tab w:val="left" w:pos="2700"/>
        </w:tabs>
        <w:spacing w:line="276" w:lineRule="auto"/>
        <w:ind w:firstLine="0"/>
        <w:suppressOverlap/>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сельского поселения</w:t>
      </w:r>
    </w:p>
    <w:p w:rsidR="00DA6456" w:rsidRPr="00125FBA" w:rsidRDefault="00DA6456" w:rsidP="00DA6456">
      <w:pPr>
        <w:tabs>
          <w:tab w:val="left" w:pos="1800"/>
          <w:tab w:val="left" w:pos="2700"/>
        </w:tabs>
        <w:spacing w:line="276" w:lineRule="auto"/>
        <w:ind w:firstLine="0"/>
        <w:suppressOverlap/>
        <w:rPr>
          <w:rFonts w:ascii="Times New Roman" w:hAnsi="Times New Roman"/>
          <w:sz w:val="28"/>
          <w:szCs w:val="28"/>
        </w:rPr>
      </w:pPr>
      <w:r>
        <w:rPr>
          <w:rFonts w:ascii="Times New Roman" w:hAnsi="Times New Roman"/>
          <w:sz w:val="28"/>
          <w:szCs w:val="28"/>
        </w:rPr>
        <w:t xml:space="preserve">  Кармало-Аделяково</w:t>
      </w:r>
    </w:p>
    <w:p w:rsidR="00DA6456" w:rsidRPr="00125FBA" w:rsidRDefault="00DA6456" w:rsidP="00DA6456">
      <w:pPr>
        <w:spacing w:line="276" w:lineRule="auto"/>
        <w:ind w:firstLine="0"/>
        <w:suppressOverlap/>
        <w:rPr>
          <w:rFonts w:ascii="Times New Roman" w:hAnsi="Times New Roman"/>
          <w:sz w:val="28"/>
          <w:szCs w:val="28"/>
        </w:rPr>
      </w:pPr>
      <w:r w:rsidRPr="00125FBA">
        <w:rPr>
          <w:rFonts w:ascii="Times New Roman" w:hAnsi="Times New Roman"/>
          <w:sz w:val="28"/>
          <w:szCs w:val="28"/>
        </w:rPr>
        <w:t xml:space="preserve">муниципального района </w:t>
      </w:r>
    </w:p>
    <w:p w:rsidR="00DA6456" w:rsidRPr="00125FBA" w:rsidRDefault="00DA6456" w:rsidP="00DA6456">
      <w:pPr>
        <w:spacing w:line="276" w:lineRule="auto"/>
        <w:ind w:firstLine="0"/>
        <w:suppressOverlap/>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Сергиевский</w:t>
      </w:r>
    </w:p>
    <w:p w:rsidR="00DA6456" w:rsidRPr="00125FBA" w:rsidRDefault="00DA6456" w:rsidP="00DA6456">
      <w:pPr>
        <w:spacing w:line="276" w:lineRule="auto"/>
        <w:ind w:firstLine="0"/>
        <w:suppressOverlap/>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Самарской области</w:t>
      </w:r>
    </w:p>
    <w:p w:rsidR="00DA6456" w:rsidRPr="00125FBA" w:rsidRDefault="00DA6456" w:rsidP="00DA6456">
      <w:pPr>
        <w:pStyle w:val="FR2"/>
        <w:spacing w:line="240" w:lineRule="auto"/>
        <w:ind w:left="0"/>
        <w:jc w:val="both"/>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ПОСТАНОВЛЕНИЕ</w:t>
      </w: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DA6456" w:rsidTr="00812BF7">
        <w:trPr>
          <w:trHeight w:val="2900"/>
        </w:trPr>
        <w:tc>
          <w:tcPr>
            <w:tcW w:w="6428" w:type="dxa"/>
          </w:tcPr>
          <w:p w:rsidR="00DA6456" w:rsidRDefault="00DA6456" w:rsidP="00812BF7">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«____» ________2020г.</w:t>
            </w:r>
          </w:p>
          <w:p w:rsidR="00DA6456" w:rsidRDefault="00DA6456" w:rsidP="00812BF7">
            <w:pPr>
              <w:tabs>
                <w:tab w:val="left" w:pos="679"/>
                <w:tab w:val="left" w:pos="1983"/>
                <w:tab w:val="center" w:pos="3106"/>
              </w:tabs>
              <w:ind w:firstLine="0"/>
              <w:rPr>
                <w:rFonts w:ascii="Times New Roman" w:eastAsia="Times New Roman" w:hAnsi="Times New Roman" w:cs="Times New Roman"/>
                <w:color w:val="2D2D2D"/>
                <w:spacing w:val="2"/>
                <w:sz w:val="28"/>
                <w:szCs w:val="28"/>
              </w:rPr>
            </w:pPr>
          </w:p>
          <w:p w:rsidR="00DA6456" w:rsidRDefault="00DA6456" w:rsidP="00812BF7">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№____</w:t>
            </w:r>
            <w:r>
              <w:rPr>
                <w:rFonts w:ascii="Times New Roman" w:eastAsia="Times New Roman" w:hAnsi="Times New Roman" w:cs="Times New Roman"/>
                <w:color w:val="2D2D2D"/>
                <w:spacing w:val="2"/>
                <w:sz w:val="28"/>
                <w:szCs w:val="28"/>
              </w:rPr>
              <w:tab/>
            </w:r>
            <w:r>
              <w:rPr>
                <w:rFonts w:ascii="Times New Roman" w:eastAsia="Times New Roman" w:hAnsi="Times New Roman" w:cs="Times New Roman"/>
                <w:color w:val="2D2D2D"/>
                <w:spacing w:val="2"/>
                <w:sz w:val="28"/>
                <w:szCs w:val="28"/>
              </w:rPr>
              <w:tab/>
            </w:r>
            <w:r>
              <w:rPr>
                <w:rFonts w:ascii="Times New Roman" w:eastAsia="Times New Roman" w:hAnsi="Times New Roman" w:cs="Times New Roman"/>
                <w:color w:val="2D2D2D"/>
                <w:spacing w:val="2"/>
                <w:sz w:val="28"/>
                <w:szCs w:val="28"/>
              </w:rPr>
              <w:tab/>
            </w:r>
          </w:p>
          <w:p w:rsidR="00DA6456" w:rsidRDefault="00DA6456" w:rsidP="00812BF7">
            <w:pPr>
              <w:tabs>
                <w:tab w:val="left" w:pos="2136"/>
              </w:tabs>
              <w:ind w:firstLine="0"/>
              <w:rPr>
                <w:rFonts w:ascii="Times New Roman" w:eastAsia="Times New Roman" w:hAnsi="Times New Roman" w:cs="Times New Roman"/>
                <w:color w:val="2D2D2D"/>
                <w:spacing w:val="2"/>
                <w:sz w:val="28"/>
                <w:szCs w:val="28"/>
              </w:rPr>
            </w:pPr>
          </w:p>
          <w:p w:rsidR="00DA6456" w:rsidRDefault="00DA6456" w:rsidP="00812BF7">
            <w:pPr>
              <w:tabs>
                <w:tab w:val="left" w:pos="2136"/>
              </w:tabs>
              <w:ind w:firstLine="0"/>
              <w:rPr>
                <w:rFonts w:ascii="Times New Roman" w:eastAsia="Times New Roman" w:hAnsi="Times New Roman" w:cs="Times New Roman"/>
                <w:color w:val="000000" w:themeColor="text1"/>
                <w:spacing w:val="2"/>
                <w:sz w:val="28"/>
                <w:szCs w:val="28"/>
              </w:rPr>
            </w:pPr>
          </w:p>
          <w:p w:rsidR="00DA6456" w:rsidRPr="00580167" w:rsidRDefault="00DA6456" w:rsidP="00812BF7">
            <w:pPr>
              <w:tabs>
                <w:tab w:val="left" w:pos="2136"/>
              </w:tabs>
              <w:ind w:firstLine="0"/>
              <w:rPr>
                <w:rFonts w:ascii="Times New Roman" w:eastAsia="Times New Roman" w:hAnsi="Times New Roman" w:cs="Times New Roman"/>
                <w:b/>
                <w:color w:val="000000" w:themeColor="text1"/>
                <w:spacing w:val="2"/>
                <w:sz w:val="28"/>
                <w:szCs w:val="28"/>
              </w:rPr>
            </w:pPr>
            <w:r w:rsidRPr="00580167">
              <w:rPr>
                <w:rFonts w:ascii="Times New Roman" w:eastAsia="Times New Roman" w:hAnsi="Times New Roman" w:cs="Times New Roman"/>
                <w:b/>
                <w:color w:val="000000" w:themeColor="text1"/>
                <w:spacing w:val="2"/>
                <w:sz w:val="28"/>
                <w:szCs w:val="28"/>
              </w:rPr>
              <w:t xml:space="preserve">Об утверждении </w:t>
            </w:r>
            <w:r w:rsidRPr="00580167">
              <w:rPr>
                <w:rFonts w:ascii="Times New Roman" w:hAnsi="Times New Roman" w:cs="Times New Roman"/>
                <w:b/>
                <w:sz w:val="28"/>
                <w:szCs w:val="28"/>
              </w:rPr>
              <w:t xml:space="preserve">Порядка подготовки документации по планировке территории, разрабатываемой на основании решения Администрации сельского поселения </w:t>
            </w:r>
            <w:r w:rsidR="008917AD">
              <w:rPr>
                <w:rFonts w:ascii="Times New Roman" w:hAnsi="Times New Roman" w:cs="Times New Roman"/>
                <w:b/>
                <w:sz w:val="28"/>
                <w:szCs w:val="28"/>
              </w:rPr>
              <w:t>Кармало-Аделяково</w:t>
            </w:r>
            <w:r w:rsidRPr="00580167">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DA6456" w:rsidRPr="006A32E4" w:rsidRDefault="00DA6456" w:rsidP="00812BF7">
            <w:pPr>
              <w:ind w:firstLine="567"/>
              <w:rPr>
                <w:rFonts w:ascii="Times New Roman" w:eastAsia="Calibri" w:hAnsi="Times New Roman" w:cs="Times New Roman"/>
                <w:b/>
                <w:sz w:val="28"/>
                <w:szCs w:val="28"/>
              </w:rPr>
            </w:pPr>
          </w:p>
        </w:tc>
        <w:tc>
          <w:tcPr>
            <w:tcW w:w="3733" w:type="dxa"/>
          </w:tcPr>
          <w:p w:rsidR="00DA6456" w:rsidRPr="00BD2FDE" w:rsidRDefault="00DA6456" w:rsidP="00812BF7">
            <w:pPr>
              <w:rPr>
                <w:rFonts w:ascii="Calibri" w:eastAsia="Calibri" w:hAnsi="Calibri"/>
              </w:rPr>
            </w:pPr>
          </w:p>
        </w:tc>
      </w:tr>
    </w:tbl>
    <w:p w:rsidR="00DA6456" w:rsidRPr="00CB264F" w:rsidRDefault="00DA6456" w:rsidP="00DA6456">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Pr>
          <w:rFonts w:ascii="Times New Roman" w:eastAsia="Times New Roman" w:hAnsi="Times New Roman" w:cs="Times New Roman"/>
          <w:color w:val="000000" w:themeColor="text1"/>
          <w:spacing w:val="2"/>
          <w:sz w:val="28"/>
          <w:szCs w:val="28"/>
        </w:rPr>
        <w:t>Кармало-Аделяково</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Pr>
          <w:rFonts w:ascii="Times New Roman" w:eastAsia="Times New Roman" w:hAnsi="Times New Roman" w:cs="Times New Roman"/>
          <w:color w:val="000000" w:themeColor="text1"/>
          <w:spacing w:val="2"/>
          <w:sz w:val="28"/>
          <w:szCs w:val="28"/>
        </w:rPr>
        <w:t>Кармало-Аделяково</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DA6456" w:rsidRPr="00CB264F" w:rsidRDefault="00DA6456" w:rsidP="00DA6456">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DA6456" w:rsidRPr="00CB264F" w:rsidRDefault="00DA6456" w:rsidP="00DA6456">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w:t>
      </w:r>
      <w:r>
        <w:rPr>
          <w:rFonts w:ascii="Times New Roman" w:hAnsi="Times New Roman" w:cs="Times New Roman"/>
          <w:sz w:val="28"/>
          <w:szCs w:val="28"/>
        </w:rPr>
        <w:t xml:space="preserve">поселения </w:t>
      </w:r>
      <w:r>
        <w:rPr>
          <w:rFonts w:ascii="Times New Roman" w:hAnsi="Times New Roman" w:cs="Times New Roman"/>
          <w:sz w:val="28"/>
          <w:szCs w:val="28"/>
        </w:rPr>
        <w:lastRenderedPageBreak/>
        <w:t xml:space="preserve">Кармало-Аделяково </w:t>
      </w:r>
      <w:r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DA6456" w:rsidRPr="00623324" w:rsidRDefault="00DA6456" w:rsidP="00DA6456">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Pr="00450277">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Постановление Администрации сельского поселения Кармало-Аделяково муниципального района Сергиевский Самарской области № 38 от 11.11.2019 г.</w:t>
      </w:r>
    </w:p>
    <w:p w:rsidR="00DA6456" w:rsidRDefault="00DA6456" w:rsidP="00DA6456">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DA6456" w:rsidRPr="00450277" w:rsidRDefault="00DA6456" w:rsidP="00DA6456">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DA6456" w:rsidRDefault="00DA6456" w:rsidP="00DA6456">
      <w:pPr>
        <w:ind w:firstLine="539"/>
        <w:rPr>
          <w:rFonts w:ascii="Times New Roman" w:hAnsi="Times New Roman" w:cs="Times New Roman"/>
          <w:sz w:val="28"/>
          <w:szCs w:val="28"/>
        </w:rPr>
      </w:pPr>
    </w:p>
    <w:p w:rsidR="00DA6456" w:rsidRDefault="00DA6456" w:rsidP="00DA6456">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Pr>
          <w:rFonts w:ascii="Times New Roman" w:eastAsia="Times New Roman" w:hAnsi="Times New Roman" w:cs="Times New Roman"/>
          <w:color w:val="000000" w:themeColor="text1"/>
          <w:spacing w:val="2"/>
          <w:sz w:val="28"/>
          <w:szCs w:val="28"/>
        </w:rPr>
        <w:t>Кармало-Аделяково</w:t>
      </w:r>
    </w:p>
    <w:p w:rsidR="00DA6456" w:rsidRPr="00784964" w:rsidRDefault="00DA6456" w:rsidP="00DA6456">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О.М. Карягин</w:t>
      </w: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580167" w:rsidRDefault="00580167"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580167" w:rsidRDefault="00580167"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580167" w:rsidRDefault="00580167"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580167" w:rsidRDefault="00580167"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580167" w:rsidRDefault="00580167"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580167" w:rsidRDefault="00580167"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DA6456" w:rsidRDefault="00DA6456" w:rsidP="00DA6456">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6004B9" w:rsidRPr="00DA6456" w:rsidRDefault="006004B9" w:rsidP="00DA6456">
      <w:pPr>
        <w:widowControl/>
        <w:autoSpaceDE/>
        <w:autoSpaceDN/>
        <w:adjustRightInd/>
        <w:spacing w:after="200" w:line="276" w:lineRule="auto"/>
        <w:ind w:firstLine="0"/>
        <w:jc w:val="left"/>
        <w:rPr>
          <w:rFonts w:ascii="Times New Roman" w:hAnsi="Times New Roman" w:cs="Times New Roman"/>
          <w:bCs/>
          <w:color w:val="26282F"/>
          <w:sz w:val="26"/>
          <w:szCs w:val="26"/>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r w:rsidR="00CB264F" w:rsidRPr="006004B9">
        <w:rPr>
          <w:rFonts w:ascii="Times New Roman" w:eastAsia="Times New Roman" w:hAnsi="Times New Roman"/>
          <w:b/>
          <w:bCs/>
          <w:kern w:val="32"/>
        </w:rPr>
        <w:t xml:space="preserve">                      </w:t>
      </w:r>
    </w:p>
    <w:p w:rsidR="006004B9" w:rsidRPr="00580167" w:rsidRDefault="00580167" w:rsidP="00580167">
      <w:pPr>
        <w:keepNext/>
        <w:jc w:val="right"/>
        <w:outlineLvl w:val="0"/>
        <w:rPr>
          <w:rFonts w:ascii="Times New Roman" w:eastAsia="Times New Roman" w:hAnsi="Times New Roman"/>
          <w:b/>
          <w:bCs/>
          <w:kern w:val="32"/>
        </w:rPr>
      </w:pPr>
      <w:r w:rsidRPr="00580167">
        <w:rPr>
          <w:rFonts w:ascii="Times New Roman" w:eastAsia="Times New Roman" w:hAnsi="Times New Roman"/>
          <w:b/>
          <w:bCs/>
          <w:kern w:val="32"/>
        </w:rPr>
        <w:lastRenderedPageBreak/>
        <w:t>ПРОЕКТ</w:t>
      </w:r>
    </w:p>
    <w:p w:rsidR="00C475FD"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475FD">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1</w:t>
      </w:r>
    </w:p>
    <w:p w:rsidR="00C475FD" w:rsidRDefault="00C475FD" w:rsidP="00C475F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к </w:t>
      </w:r>
      <w:r>
        <w:rPr>
          <w:rFonts w:ascii="Times New Roman" w:eastAsia="Times New Roman" w:hAnsi="Times New Roman"/>
          <w:bCs/>
          <w:kern w:val="32"/>
        </w:rPr>
        <w:t xml:space="preserve">Постановлению </w:t>
      </w:r>
      <w:r w:rsidR="00CB264F">
        <w:rPr>
          <w:rFonts w:ascii="Times New Roman" w:eastAsia="Times New Roman" w:hAnsi="Times New Roman"/>
          <w:bCs/>
          <w:kern w:val="32"/>
        </w:rPr>
        <w:t>Администрации</w:t>
      </w:r>
      <w:r>
        <w:rPr>
          <w:rFonts w:ascii="Times New Roman" w:eastAsia="Times New Roman" w:hAnsi="Times New Roman"/>
          <w:bCs/>
          <w:kern w:val="32"/>
        </w:rPr>
        <w:t xml:space="preserve"> </w:t>
      </w:r>
    </w:p>
    <w:p w:rsidR="000C4960" w:rsidRDefault="00C475FD" w:rsidP="00C475F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Pr>
          <w:rFonts w:ascii="Times New Roman" w:eastAsia="Times New Roman" w:hAnsi="Times New Roman"/>
          <w:bCs/>
          <w:kern w:val="32"/>
        </w:rPr>
        <w:t xml:space="preserve">сельского поселения </w:t>
      </w:r>
      <w:r w:rsidR="000C4960">
        <w:rPr>
          <w:rFonts w:ascii="Times New Roman" w:eastAsia="Times New Roman" w:hAnsi="Times New Roman"/>
          <w:bCs/>
          <w:kern w:val="32"/>
        </w:rPr>
        <w:t>Кармало-Аделяково</w:t>
      </w:r>
    </w:p>
    <w:p w:rsidR="00D94DAD" w:rsidRDefault="000C4960" w:rsidP="00D94DA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r>
        <w:rPr>
          <w:rFonts w:ascii="Times New Roman" w:eastAsia="Times New Roman" w:hAnsi="Times New Roman"/>
          <w:bCs/>
          <w:kern w:val="32"/>
        </w:rPr>
        <w:t xml:space="preserve">   </w:t>
      </w:r>
      <w:r w:rsidR="00D94DAD">
        <w:rPr>
          <w:rFonts w:ascii="Times New Roman" w:eastAsia="Times New Roman" w:hAnsi="Times New Roman"/>
          <w:bCs/>
          <w:kern w:val="32"/>
        </w:rPr>
        <w:t xml:space="preserve">            </w:t>
      </w:r>
      <w:r w:rsidR="00C475FD">
        <w:rPr>
          <w:rFonts w:ascii="Times New Roman" w:eastAsia="Times New Roman" w:hAnsi="Times New Roman"/>
          <w:bCs/>
          <w:kern w:val="32"/>
        </w:rPr>
        <w:t xml:space="preserve">                </w:t>
      </w:r>
      <w:r w:rsidR="00CB264F" w:rsidRPr="00F71AD1">
        <w:rPr>
          <w:rFonts w:ascii="Times New Roman" w:eastAsia="Times New Roman" w:hAnsi="Times New Roman"/>
          <w:bCs/>
          <w:kern w:val="32"/>
        </w:rPr>
        <w:t>муниципального</w:t>
      </w:r>
      <w:r w:rsidR="00CB264F">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района </w:t>
      </w:r>
      <w:r w:rsidR="00CB264F">
        <w:rPr>
          <w:rFonts w:ascii="Times New Roman" w:eastAsia="Times New Roman" w:hAnsi="Times New Roman"/>
          <w:bCs/>
          <w:kern w:val="32"/>
        </w:rPr>
        <w:t xml:space="preserve"> </w:t>
      </w:r>
      <w:r w:rsidR="00CB264F" w:rsidRPr="00F71AD1">
        <w:rPr>
          <w:rFonts w:ascii="Times New Roman" w:eastAsia="Times New Roman" w:hAnsi="Times New Roman"/>
          <w:bCs/>
          <w:kern w:val="32"/>
        </w:rPr>
        <w:t>Сергиевский</w:t>
      </w:r>
      <w:r w:rsidR="00CB264F">
        <w:rPr>
          <w:rFonts w:ascii="Times New Roman" w:eastAsia="Times New Roman" w:hAnsi="Times New Roman"/>
          <w:bCs/>
          <w:kern w:val="32"/>
        </w:rPr>
        <w:t xml:space="preserve"> </w:t>
      </w:r>
    </w:p>
    <w:p w:rsidR="00CB264F" w:rsidRPr="007C6CEC" w:rsidRDefault="00D94DAD" w:rsidP="00D94DA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475FD">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sidRPr="007C6CEC">
        <w:rPr>
          <w:rFonts w:ascii="Times New Roman" w:eastAsia="Times New Roman" w:hAnsi="Times New Roman"/>
          <w:bCs/>
          <w:kern w:val="32"/>
        </w:rPr>
        <w:t>от «</w:t>
      </w:r>
      <w:r w:rsidR="00DA6456">
        <w:rPr>
          <w:rFonts w:ascii="Times New Roman" w:eastAsia="Times New Roman" w:hAnsi="Times New Roman"/>
          <w:bCs/>
          <w:kern w:val="32"/>
        </w:rPr>
        <w:t xml:space="preserve">   »        2020 г. № </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580167" w:rsidRDefault="00296BBF" w:rsidP="0030431C">
      <w:pPr>
        <w:jc w:val="center"/>
        <w:rPr>
          <w:rFonts w:ascii="Times New Roman" w:hAnsi="Times New Roman" w:cs="Times New Roman"/>
          <w:b/>
          <w:sz w:val="26"/>
          <w:szCs w:val="26"/>
        </w:rPr>
      </w:pPr>
      <w:r w:rsidRPr="00580167">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580167" w:rsidRDefault="00296BBF" w:rsidP="0030431C">
      <w:pPr>
        <w:jc w:val="center"/>
        <w:rPr>
          <w:rFonts w:ascii="Times New Roman" w:hAnsi="Times New Roman" w:cs="Times New Roman"/>
          <w:b/>
          <w:sz w:val="26"/>
          <w:szCs w:val="26"/>
        </w:rPr>
      </w:pPr>
      <w:r w:rsidRPr="00580167">
        <w:rPr>
          <w:rFonts w:ascii="Times New Roman" w:hAnsi="Times New Roman" w:cs="Times New Roman"/>
          <w:b/>
          <w:sz w:val="26"/>
          <w:szCs w:val="26"/>
        </w:rPr>
        <w:t>на основании решени</w:t>
      </w:r>
      <w:r w:rsidR="00CB264F" w:rsidRPr="00580167">
        <w:rPr>
          <w:rFonts w:ascii="Times New Roman" w:hAnsi="Times New Roman" w:cs="Times New Roman"/>
          <w:b/>
          <w:sz w:val="26"/>
          <w:szCs w:val="26"/>
        </w:rPr>
        <w:t>я</w:t>
      </w:r>
      <w:r w:rsidRPr="00580167">
        <w:rPr>
          <w:rFonts w:ascii="Times New Roman" w:hAnsi="Times New Roman" w:cs="Times New Roman"/>
          <w:b/>
          <w:sz w:val="26"/>
          <w:szCs w:val="26"/>
        </w:rPr>
        <w:t xml:space="preserve"> </w:t>
      </w:r>
      <w:r w:rsidR="00CB264F" w:rsidRPr="00580167">
        <w:rPr>
          <w:rFonts w:ascii="Times New Roman" w:hAnsi="Times New Roman" w:cs="Times New Roman"/>
          <w:b/>
          <w:sz w:val="26"/>
          <w:szCs w:val="26"/>
        </w:rPr>
        <w:t>А</w:t>
      </w:r>
      <w:r w:rsidR="0030431C" w:rsidRPr="00580167">
        <w:rPr>
          <w:rFonts w:ascii="Times New Roman" w:hAnsi="Times New Roman" w:cs="Times New Roman"/>
          <w:b/>
          <w:sz w:val="26"/>
          <w:szCs w:val="26"/>
        </w:rPr>
        <w:t>дминистрации сельского поселения</w:t>
      </w:r>
      <w:r w:rsidR="00CB264F" w:rsidRPr="00580167">
        <w:rPr>
          <w:rFonts w:ascii="Times New Roman" w:hAnsi="Times New Roman" w:cs="Times New Roman"/>
          <w:b/>
          <w:sz w:val="26"/>
          <w:szCs w:val="26"/>
        </w:rPr>
        <w:t xml:space="preserve"> </w:t>
      </w:r>
      <w:r w:rsidR="00D94DAD" w:rsidRPr="00580167">
        <w:rPr>
          <w:rFonts w:ascii="Times New Roman" w:hAnsi="Times New Roman" w:cs="Times New Roman"/>
          <w:b/>
          <w:sz w:val="26"/>
          <w:szCs w:val="26"/>
        </w:rPr>
        <w:t>Кармало-Аделяково</w:t>
      </w:r>
      <w:r w:rsidRPr="00580167">
        <w:rPr>
          <w:rFonts w:ascii="Times New Roman" w:hAnsi="Times New Roman" w:cs="Times New Roman"/>
          <w:b/>
          <w:sz w:val="26"/>
          <w:szCs w:val="26"/>
        </w:rPr>
        <w:t xml:space="preserve"> </w:t>
      </w:r>
      <w:r w:rsidR="0030431C" w:rsidRPr="00580167">
        <w:rPr>
          <w:rFonts w:ascii="Times New Roman" w:hAnsi="Times New Roman" w:cs="Times New Roman"/>
          <w:b/>
          <w:sz w:val="26"/>
          <w:szCs w:val="26"/>
        </w:rPr>
        <w:t>муниципального района</w:t>
      </w:r>
      <w:r w:rsidR="00CB264F" w:rsidRPr="00580167">
        <w:rPr>
          <w:rFonts w:ascii="Times New Roman" w:hAnsi="Times New Roman" w:cs="Times New Roman"/>
          <w:b/>
          <w:sz w:val="26"/>
          <w:szCs w:val="26"/>
        </w:rPr>
        <w:t xml:space="preserve"> Сергиевский</w:t>
      </w:r>
      <w:r w:rsidR="0030431C" w:rsidRPr="00580167">
        <w:rPr>
          <w:rFonts w:ascii="Times New Roman" w:hAnsi="Times New Roman" w:cs="Times New Roman"/>
          <w:b/>
          <w:sz w:val="26"/>
          <w:szCs w:val="26"/>
        </w:rPr>
        <w:t xml:space="preserve"> </w:t>
      </w:r>
      <w:r w:rsidRPr="00580167">
        <w:rPr>
          <w:rFonts w:ascii="Times New Roman" w:hAnsi="Times New Roman" w:cs="Times New Roman"/>
          <w:b/>
          <w:sz w:val="26"/>
          <w:szCs w:val="26"/>
        </w:rPr>
        <w:t xml:space="preserve">Самарской области, </w:t>
      </w:r>
      <w:r w:rsidR="00D82DA7" w:rsidRPr="00580167">
        <w:rPr>
          <w:rFonts w:ascii="Times New Roman" w:hAnsi="Times New Roman" w:cs="Times New Roman"/>
          <w:b/>
          <w:sz w:val="26"/>
          <w:szCs w:val="26"/>
        </w:rPr>
        <w:t xml:space="preserve">и </w:t>
      </w:r>
      <w:r w:rsidRPr="00580167">
        <w:rPr>
          <w:rFonts w:ascii="Times New Roman" w:hAnsi="Times New Roman" w:cs="Times New Roman"/>
          <w:b/>
          <w:sz w:val="26"/>
          <w:szCs w:val="26"/>
        </w:rPr>
        <w:t>принятия решени</w:t>
      </w:r>
      <w:r w:rsidR="00FB141D" w:rsidRPr="00580167">
        <w:rPr>
          <w:rFonts w:ascii="Times New Roman" w:hAnsi="Times New Roman" w:cs="Times New Roman"/>
          <w:b/>
          <w:sz w:val="26"/>
          <w:szCs w:val="26"/>
        </w:rPr>
        <w:t>я</w:t>
      </w:r>
      <w:r w:rsidRPr="00580167">
        <w:rPr>
          <w:rFonts w:ascii="Times New Roman" w:hAnsi="Times New Roman" w:cs="Times New Roman"/>
          <w:b/>
          <w:sz w:val="26"/>
          <w:szCs w:val="26"/>
        </w:rPr>
        <w:t xml:space="preserve"> об утверждении докуме</w:t>
      </w:r>
      <w:r w:rsidR="0030431C" w:rsidRPr="00580167">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D94DAD">
        <w:rPr>
          <w:rFonts w:ascii="Times New Roman" w:hAnsi="Times New Roman" w:cs="Times New Roman"/>
          <w:sz w:val="26"/>
          <w:szCs w:val="26"/>
        </w:rPr>
        <w:t>Кармало-Аделяково муниципального района Сергиевский</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w:t>
      </w:r>
      <w:r w:rsidR="00D94DAD">
        <w:rPr>
          <w:rFonts w:ascii="Times New Roman" w:hAnsi="Times New Roman" w:cs="Times New Roman"/>
          <w:sz w:val="26"/>
          <w:szCs w:val="26"/>
        </w:rPr>
        <w:t xml:space="preserve">муниципального района Сергиевский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D94DAD">
        <w:rPr>
          <w:rFonts w:ascii="Times New Roman" w:hAnsi="Times New Roman" w:cs="Times New Roman"/>
          <w:sz w:val="26"/>
          <w:szCs w:val="26"/>
        </w:rPr>
        <w:t>Кармало-Аделяково</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94DAD">
        <w:rPr>
          <w:rFonts w:ascii="Times New Roman" w:hAnsi="Times New Roman" w:cs="Times New Roman"/>
          <w:sz w:val="26"/>
          <w:szCs w:val="26"/>
        </w:rPr>
        <w:t>Кармало-Аделяково</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w:t>
      </w:r>
      <w:r w:rsidR="00564A46" w:rsidRPr="00A73670">
        <w:rPr>
          <w:rFonts w:ascii="Times New Roman" w:hAnsi="Times New Roman" w:cs="Times New Roman"/>
          <w:color w:val="000000" w:themeColor="text1"/>
          <w:sz w:val="26"/>
          <w:szCs w:val="26"/>
        </w:rPr>
        <w:lastRenderedPageBreak/>
        <w:t xml:space="preserve">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94DAD">
        <w:rPr>
          <w:rFonts w:ascii="Times New Roman" w:hAnsi="Times New Roman" w:cs="Times New Roman"/>
          <w:sz w:val="26"/>
          <w:szCs w:val="26"/>
        </w:rPr>
        <w:t>Кармало-Аделяково</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 xml:space="preserve">г) источник финансирования работ по подготовке документации по планировке </w:t>
      </w:r>
      <w:r w:rsidRPr="00461B20">
        <w:rPr>
          <w:rFonts w:ascii="Times New Roman" w:hAnsi="Times New Roman" w:cs="Times New Roman"/>
          <w:sz w:val="26"/>
          <w:szCs w:val="26"/>
        </w:rPr>
        <w:lastRenderedPageBreak/>
        <w:t>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D94DAD">
        <w:rPr>
          <w:rFonts w:ascii="Times New Roman" w:hAnsi="Times New Roman" w:cs="Times New Roman"/>
          <w:sz w:val="26"/>
          <w:szCs w:val="26"/>
        </w:rPr>
        <w:t>Кармало-Аделяково.</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D94DAD">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D94DAD">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732E72">
        <w:rPr>
          <w:rFonts w:ascii="Times New Roman" w:hAnsi="Times New Roman" w:cs="Times New Roman"/>
          <w:sz w:val="26"/>
          <w:szCs w:val="26"/>
        </w:rPr>
        <w:t>Кармало-Аделяково</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E7673" w:rsidRPr="00D9355A" w:rsidRDefault="007E7673" w:rsidP="007E7673">
      <w:pPr>
        <w:ind w:firstLine="540"/>
        <w:rPr>
          <w:rFonts w:ascii="Verdana" w:eastAsia="Times New Roman" w:hAnsi="Verdana" w:cs="Times New Roman"/>
          <w:sz w:val="26"/>
          <w:szCs w:val="26"/>
        </w:rPr>
      </w:pPr>
      <w:r w:rsidRPr="00D9355A">
        <w:rPr>
          <w:rFonts w:ascii="Times New Roman" w:hAnsi="Times New Roman" w:cs="Times New Roman"/>
          <w:sz w:val="26"/>
          <w:szCs w:val="26"/>
        </w:rPr>
        <w:t xml:space="preserve">10.1. </w:t>
      </w:r>
      <w:r w:rsidRPr="00D9355A">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7E7673" w:rsidRPr="00D9355A" w:rsidRDefault="007E7673" w:rsidP="007E7673">
      <w:pPr>
        <w:widowControl/>
        <w:autoSpaceDE/>
        <w:autoSpaceDN/>
        <w:adjustRightInd/>
        <w:ind w:firstLine="540"/>
        <w:rPr>
          <w:rFonts w:ascii="Verdana" w:eastAsia="Times New Roman" w:hAnsi="Verdana" w:cs="Times New Roman"/>
          <w:sz w:val="26"/>
          <w:szCs w:val="26"/>
        </w:rPr>
      </w:pPr>
      <w:r w:rsidRPr="00D9355A">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E7673" w:rsidRPr="00D9355A" w:rsidRDefault="007E7673" w:rsidP="007E7673">
      <w:pPr>
        <w:widowControl/>
        <w:autoSpaceDE/>
        <w:autoSpaceDN/>
        <w:adjustRightInd/>
        <w:ind w:firstLine="540"/>
        <w:rPr>
          <w:rFonts w:ascii="Verdana" w:eastAsia="Times New Roman" w:hAnsi="Verdana" w:cs="Times New Roman"/>
          <w:sz w:val="26"/>
          <w:szCs w:val="26"/>
        </w:rPr>
      </w:pPr>
      <w:r w:rsidRPr="00D9355A">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E7673" w:rsidRPr="00466F25" w:rsidRDefault="007E7673" w:rsidP="007E7673">
      <w:pPr>
        <w:tabs>
          <w:tab w:val="left" w:pos="1134"/>
        </w:tabs>
        <w:contextualSpacing/>
        <w:rPr>
          <w:rFonts w:ascii="Times New Roman" w:hAnsi="Times New Roman" w:cs="Times New Roman"/>
          <w:sz w:val="26"/>
          <w:szCs w:val="26"/>
        </w:rPr>
      </w:pPr>
      <w:r w:rsidRPr="00D9355A">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 xml:space="preserve">Лицо, указанное в части 1.1 статьи 45 Градостроительного кодекса Российской </w:t>
      </w:r>
      <w:r>
        <w:rPr>
          <w:rFonts w:ascii="Times New Roman" w:hAnsi="Times New Roman" w:cs="Times New Roman"/>
          <w:sz w:val="26"/>
          <w:szCs w:val="26"/>
        </w:rPr>
        <w:lastRenderedPageBreak/>
        <w:t>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7E7673">
        <w:rPr>
          <w:rFonts w:ascii="Times New Roman" w:hAnsi="Times New Roman" w:cs="Times New Roman"/>
          <w:sz w:val="26"/>
          <w:szCs w:val="26"/>
        </w:rPr>
        <w:t xml:space="preserve"> </w:t>
      </w:r>
      <w:r w:rsidR="007E7673" w:rsidRPr="00D9355A">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C5194A" w:rsidRPr="00466F25">
        <w:rPr>
          <w:rFonts w:ascii="Times New Roman" w:hAnsi="Times New Roman" w:cs="Times New Roman"/>
          <w:sz w:val="26"/>
          <w:szCs w:val="26"/>
        </w:rPr>
        <w:t xml:space="preserve">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7E7673" w:rsidRPr="00D9355A" w:rsidRDefault="007E7673" w:rsidP="007E7673">
      <w:pPr>
        <w:widowControl/>
        <w:autoSpaceDE/>
        <w:autoSpaceDN/>
        <w:adjustRightInd/>
        <w:ind w:firstLine="540"/>
        <w:rPr>
          <w:rFonts w:ascii="Times New Roman" w:eastAsia="Times New Roman" w:hAnsi="Times New Roman" w:cs="Times New Roman"/>
          <w:sz w:val="26"/>
          <w:szCs w:val="26"/>
        </w:rPr>
      </w:pPr>
      <w:r w:rsidRPr="00D9355A">
        <w:rPr>
          <w:rFonts w:ascii="Times New Roman" w:eastAsia="Times New Roman" w:hAnsi="Times New Roman" w:cs="Times New Roman"/>
          <w:sz w:val="26"/>
          <w:szCs w:val="26"/>
        </w:rPr>
        <w:t xml:space="preserve">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w:t>
      </w:r>
      <w:r w:rsidRPr="00D9355A">
        <w:rPr>
          <w:rFonts w:ascii="Times New Roman" w:eastAsia="Times New Roman" w:hAnsi="Times New Roman" w:cs="Times New Roman"/>
          <w:sz w:val="26"/>
          <w:szCs w:val="26"/>
        </w:rPr>
        <w:lastRenderedPageBreak/>
        <w:t>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E7673" w:rsidRPr="00961E10" w:rsidRDefault="007E7673" w:rsidP="007E7673">
      <w:pPr>
        <w:ind w:firstLine="540"/>
        <w:rPr>
          <w:rFonts w:ascii="Verdana" w:eastAsia="Times New Roman" w:hAnsi="Verdana" w:cs="Times New Roman"/>
          <w:sz w:val="26"/>
          <w:szCs w:val="26"/>
        </w:rPr>
      </w:pPr>
      <w:r w:rsidRPr="00D9355A">
        <w:rPr>
          <w:rFonts w:ascii="Times New Roman" w:eastAsia="Times New Roman" w:hAnsi="Times New Roman" w:cs="Times New Roman"/>
          <w:sz w:val="26"/>
          <w:szCs w:val="26"/>
        </w:rPr>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w:t>
      </w:r>
      <w:r w:rsidRPr="00466F25">
        <w:rPr>
          <w:rFonts w:ascii="Times New Roman" w:hAnsi="Times New Roman" w:cs="Times New Roman"/>
          <w:sz w:val="26"/>
          <w:szCs w:val="26"/>
        </w:rPr>
        <w:lastRenderedPageBreak/>
        <w:t>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w:t>
      </w:r>
      <w:r w:rsidRPr="00F22773">
        <w:rPr>
          <w:rFonts w:ascii="Times New Roman" w:hAnsi="Times New Roman" w:cs="Times New Roman"/>
          <w:sz w:val="26"/>
          <w:szCs w:val="26"/>
        </w:rPr>
        <w:lastRenderedPageBreak/>
        <w:t>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w:t>
      </w:r>
      <w:r w:rsidRPr="00BC2B4D">
        <w:rPr>
          <w:rFonts w:ascii="Times New Roman" w:hAnsi="Times New Roman" w:cs="Times New Roman"/>
          <w:sz w:val="26"/>
          <w:szCs w:val="26"/>
        </w:rPr>
        <w:lastRenderedPageBreak/>
        <w:t xml:space="preserve">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w:t>
      </w:r>
      <w:r w:rsidRPr="00D90D3B">
        <w:rPr>
          <w:rFonts w:ascii="Times New Roman" w:hAnsi="Times New Roman" w:cs="Times New Roman"/>
          <w:color w:val="000000" w:themeColor="text1"/>
          <w:sz w:val="26"/>
          <w:szCs w:val="26"/>
        </w:rPr>
        <w:lastRenderedPageBreak/>
        <w:t>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732E72" w:rsidRPr="00077D02">
        <w:rPr>
          <w:rFonts w:ascii="Times New Roman" w:hAnsi="Times New Roman" w:cs="Times New Roman"/>
          <w:color w:val="000000" w:themeColor="text1"/>
          <w:sz w:val="26"/>
          <w:szCs w:val="26"/>
        </w:rPr>
        <w:t>Кармало-Аделяково от 29.07.2019г.</w:t>
      </w:r>
      <w:r w:rsidR="00077D02" w:rsidRPr="00077D02">
        <w:rPr>
          <w:rFonts w:ascii="Times New Roman" w:hAnsi="Times New Roman" w:cs="Times New Roman"/>
          <w:color w:val="000000" w:themeColor="text1"/>
          <w:sz w:val="26"/>
          <w:szCs w:val="26"/>
        </w:rPr>
        <w:t xml:space="preserve"> № </w:t>
      </w:r>
      <w:r w:rsidR="00077D02">
        <w:rPr>
          <w:rFonts w:ascii="Times New Roman" w:hAnsi="Times New Roman" w:cs="Times New Roman"/>
          <w:color w:val="000000" w:themeColor="text1"/>
          <w:sz w:val="26"/>
          <w:szCs w:val="26"/>
        </w:rPr>
        <w:t>22</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w:t>
      </w:r>
      <w:r w:rsidRPr="000C7A8B">
        <w:rPr>
          <w:rFonts w:ascii="Times New Roman" w:hAnsi="Times New Roman" w:cs="Times New Roman"/>
          <w:sz w:val="26"/>
          <w:szCs w:val="26"/>
        </w:rPr>
        <w:lastRenderedPageBreak/>
        <w:t>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Default="00B367AF" w:rsidP="00D90D3B">
      <w:pPr>
        <w:tabs>
          <w:tab w:val="left" w:pos="1134"/>
        </w:tabs>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7E7673" w:rsidRPr="00961E10" w:rsidRDefault="007E7673" w:rsidP="007E7673">
      <w:pPr>
        <w:widowControl/>
        <w:autoSpaceDE/>
        <w:autoSpaceDN/>
        <w:adjustRightInd/>
        <w:ind w:firstLine="540"/>
        <w:rPr>
          <w:rFonts w:ascii="Times New Roman" w:eastAsia="Times New Roman" w:hAnsi="Times New Roman" w:cs="Times New Roman"/>
          <w:sz w:val="26"/>
          <w:szCs w:val="26"/>
        </w:rPr>
      </w:pPr>
      <w:r w:rsidRPr="00D9355A">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lastRenderedPageBreak/>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077D02">
        <w:rPr>
          <w:rFonts w:ascii="Times New Roman" w:hAnsi="Times New Roman" w:cs="Times New Roman"/>
          <w:sz w:val="20"/>
          <w:szCs w:val="20"/>
        </w:rPr>
        <w:t>Кармало-Аделяково</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077D02">
        <w:rPr>
          <w:rFonts w:ascii="Times New Roman" w:hAnsi="Times New Roman" w:cs="Times New Roman"/>
          <w:sz w:val="20"/>
          <w:szCs w:val="20"/>
        </w:rPr>
        <w:t xml:space="preserve">Кармало-Аделяково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2D0" w:rsidRDefault="00DA62D0" w:rsidP="007768BA">
      <w:r>
        <w:separator/>
      </w:r>
    </w:p>
  </w:endnote>
  <w:endnote w:type="continuationSeparator" w:id="1">
    <w:p w:rsidR="00DA62D0" w:rsidRDefault="00DA62D0"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2D0" w:rsidRDefault="00DA62D0" w:rsidP="007768BA">
      <w:r>
        <w:separator/>
      </w:r>
    </w:p>
  </w:footnote>
  <w:footnote w:type="continuationSeparator" w:id="1">
    <w:p w:rsidR="00DA62D0" w:rsidRDefault="00DA62D0"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D94DAD" w:rsidRDefault="004E34CE">
        <w:pPr>
          <w:pStyle w:val="ad"/>
          <w:jc w:val="center"/>
        </w:pPr>
        <w:fldSimple w:instr=" PAGE   \* MERGEFORMAT ">
          <w:r w:rsidR="008917AD">
            <w:rPr>
              <w:noProof/>
            </w:rPr>
            <w:t>3</w:t>
          </w:r>
        </w:fldSimple>
      </w:p>
    </w:sdtContent>
  </w:sdt>
  <w:p w:rsidR="00D94DAD" w:rsidRPr="007768BA" w:rsidRDefault="00D94DAD">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77D02"/>
    <w:rsid w:val="0008085C"/>
    <w:rsid w:val="000871DB"/>
    <w:rsid w:val="000876DE"/>
    <w:rsid w:val="0009079F"/>
    <w:rsid w:val="000B7D17"/>
    <w:rsid w:val="000C4960"/>
    <w:rsid w:val="000D5139"/>
    <w:rsid w:val="000D7776"/>
    <w:rsid w:val="000E5DEE"/>
    <w:rsid w:val="000F233F"/>
    <w:rsid w:val="000F5E87"/>
    <w:rsid w:val="000F6A50"/>
    <w:rsid w:val="000F7018"/>
    <w:rsid w:val="0011180B"/>
    <w:rsid w:val="00114E9F"/>
    <w:rsid w:val="00116286"/>
    <w:rsid w:val="00123999"/>
    <w:rsid w:val="00125B13"/>
    <w:rsid w:val="00130500"/>
    <w:rsid w:val="00142BA6"/>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A23B6"/>
    <w:rsid w:val="002A2D86"/>
    <w:rsid w:val="002A7D75"/>
    <w:rsid w:val="002B512A"/>
    <w:rsid w:val="002C348A"/>
    <w:rsid w:val="002C5025"/>
    <w:rsid w:val="002D347C"/>
    <w:rsid w:val="002E0BCD"/>
    <w:rsid w:val="002E0F53"/>
    <w:rsid w:val="002E3FC5"/>
    <w:rsid w:val="002E4B27"/>
    <w:rsid w:val="002E51B2"/>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D706B"/>
    <w:rsid w:val="004E1E1C"/>
    <w:rsid w:val="004E2484"/>
    <w:rsid w:val="004E34CE"/>
    <w:rsid w:val="005052BA"/>
    <w:rsid w:val="00521202"/>
    <w:rsid w:val="00521711"/>
    <w:rsid w:val="00552B15"/>
    <w:rsid w:val="00560206"/>
    <w:rsid w:val="00564A46"/>
    <w:rsid w:val="005734DE"/>
    <w:rsid w:val="0057464D"/>
    <w:rsid w:val="00580167"/>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9420B"/>
    <w:rsid w:val="006A6B40"/>
    <w:rsid w:val="006A7A5B"/>
    <w:rsid w:val="006B6769"/>
    <w:rsid w:val="006B6BD2"/>
    <w:rsid w:val="006D064B"/>
    <w:rsid w:val="006D492F"/>
    <w:rsid w:val="006E02F5"/>
    <w:rsid w:val="007103AA"/>
    <w:rsid w:val="007235A6"/>
    <w:rsid w:val="0072585C"/>
    <w:rsid w:val="00730CE2"/>
    <w:rsid w:val="00732E72"/>
    <w:rsid w:val="007420C0"/>
    <w:rsid w:val="00752346"/>
    <w:rsid w:val="00752D58"/>
    <w:rsid w:val="007717B0"/>
    <w:rsid w:val="007768BA"/>
    <w:rsid w:val="007803D6"/>
    <w:rsid w:val="007B085A"/>
    <w:rsid w:val="007C08A5"/>
    <w:rsid w:val="007C2E13"/>
    <w:rsid w:val="007C6896"/>
    <w:rsid w:val="007E1A3A"/>
    <w:rsid w:val="007E4548"/>
    <w:rsid w:val="007E7673"/>
    <w:rsid w:val="007F2F06"/>
    <w:rsid w:val="00800CE5"/>
    <w:rsid w:val="00806C90"/>
    <w:rsid w:val="00811A00"/>
    <w:rsid w:val="0082167B"/>
    <w:rsid w:val="0085158C"/>
    <w:rsid w:val="00866BF9"/>
    <w:rsid w:val="00871228"/>
    <w:rsid w:val="00872E9B"/>
    <w:rsid w:val="008762D3"/>
    <w:rsid w:val="00877453"/>
    <w:rsid w:val="00881A18"/>
    <w:rsid w:val="00890577"/>
    <w:rsid w:val="008917AD"/>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B1C4E"/>
    <w:rsid w:val="009C1942"/>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21FA"/>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475FD"/>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0282"/>
    <w:rsid w:val="00D52F73"/>
    <w:rsid w:val="00D66B5B"/>
    <w:rsid w:val="00D706AE"/>
    <w:rsid w:val="00D74ECB"/>
    <w:rsid w:val="00D82DA7"/>
    <w:rsid w:val="00D90D3B"/>
    <w:rsid w:val="00D94DAD"/>
    <w:rsid w:val="00D95650"/>
    <w:rsid w:val="00DA1476"/>
    <w:rsid w:val="00DA62D0"/>
    <w:rsid w:val="00DA6456"/>
    <w:rsid w:val="00DC2595"/>
    <w:rsid w:val="00E11241"/>
    <w:rsid w:val="00E15FE9"/>
    <w:rsid w:val="00E23288"/>
    <w:rsid w:val="00E25A68"/>
    <w:rsid w:val="00E40166"/>
    <w:rsid w:val="00E46898"/>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CA0C2-5646-428A-8E8B-796C1CD9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7981</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9</cp:revision>
  <cp:lastPrinted>2020-02-03T11:56:00Z</cp:lastPrinted>
  <dcterms:created xsi:type="dcterms:W3CDTF">2019-10-23T05:57:00Z</dcterms:created>
  <dcterms:modified xsi:type="dcterms:W3CDTF">2020-02-03T11:57:00Z</dcterms:modified>
</cp:coreProperties>
</file>